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4D" w:rsidRDefault="000C1F4D" w:rsidP="00964500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ab/>
      </w:r>
      <w:r w:rsidRPr="000C1F4D">
        <w:rPr>
          <w:rFonts w:ascii="Verdana" w:eastAsia="Times New Roman" w:hAnsi="Verdana" w:cs="MS Sans Serif"/>
          <w:b/>
          <w:i/>
          <w:sz w:val="20"/>
          <w:szCs w:val="20"/>
          <w:lang w:val="ru-RU" w:eastAsia="bg-BG"/>
        </w:rPr>
        <w:t xml:space="preserve">Приложение № </w:t>
      </w:r>
      <w:r>
        <w:rPr>
          <w:rFonts w:ascii="Verdana" w:eastAsia="Times New Roman" w:hAnsi="Verdana" w:cs="MS Sans Serif"/>
          <w:b/>
          <w:i/>
          <w:sz w:val="20"/>
          <w:szCs w:val="20"/>
          <w:lang w:val="ru-RU" w:eastAsia="bg-BG"/>
        </w:rPr>
        <w:t>10</w:t>
      </w:r>
    </w:p>
    <w:p w:rsidR="00964500" w:rsidRDefault="00964500" w:rsidP="00964500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условия за допустимост</w:t>
      </w:r>
    </w:p>
    <w:p w:rsidR="00964500" w:rsidRPr="00964500" w:rsidRDefault="00964500" w:rsidP="00964500">
      <w:pPr>
        <w:spacing w:after="0"/>
        <w:jc w:val="center"/>
        <w:rPr>
          <w:b/>
          <w:caps/>
          <w:sz w:val="24"/>
          <w:szCs w:val="24"/>
        </w:rPr>
      </w:pPr>
    </w:p>
    <w:p w:rsidR="00D442E1" w:rsidRPr="00CB521B" w:rsidRDefault="00D442E1" w:rsidP="009E1784">
      <w:pPr>
        <w:jc w:val="both"/>
        <w:rPr>
          <w:b/>
          <w:sz w:val="24"/>
          <w:szCs w:val="24"/>
        </w:rPr>
      </w:pPr>
      <w:r w:rsidRPr="00CB521B">
        <w:rPr>
          <w:b/>
          <w:sz w:val="24"/>
          <w:szCs w:val="24"/>
        </w:rPr>
        <w:t>Допустими по процедурата за подбор на предприятия са само кандидати, които отговарят на следните критерии:</w:t>
      </w:r>
    </w:p>
    <w:p w:rsidR="00D442E1" w:rsidRPr="00D442E1" w:rsidRDefault="00D442E1" w:rsidP="000871FC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CB521B">
        <w:rPr>
          <w:rFonts w:eastAsia="Calibri" w:cs="Times New Roman"/>
          <w:b/>
          <w:sz w:val="24"/>
          <w:szCs w:val="24"/>
        </w:rPr>
        <w:t>1)</w:t>
      </w:r>
      <w:r w:rsidRPr="00CB521B">
        <w:rPr>
          <w:rFonts w:eastAsia="Calibri" w:cs="Times New Roman"/>
          <w:sz w:val="24"/>
          <w:szCs w:val="24"/>
        </w:rPr>
        <w:t xml:space="preserve"> </w:t>
      </w:r>
      <w:r w:rsidRPr="00D442E1">
        <w:rPr>
          <w:rFonts w:eastAsia="Calibri" w:cs="Times New Roman"/>
          <w:sz w:val="24"/>
          <w:szCs w:val="24"/>
        </w:rPr>
        <w:t>Развиват своята основна икономическа дейност</w:t>
      </w:r>
      <w:r w:rsidRPr="00D442E1">
        <w:rPr>
          <w:rFonts w:eastAsia="Calibri" w:cs="Times New Roman"/>
          <w:b/>
          <w:sz w:val="24"/>
          <w:szCs w:val="24"/>
        </w:rPr>
        <w:t xml:space="preserve"> </w:t>
      </w:r>
      <w:r w:rsidRPr="00D442E1">
        <w:rPr>
          <w:rFonts w:eastAsia="Calibri" w:cs="Times New Roman"/>
          <w:sz w:val="24"/>
          <w:szCs w:val="24"/>
        </w:rPr>
        <w:t>в една от определените в Националната стратегия за насърчаване на малките и средните предприятия 2014-2020</w:t>
      </w:r>
      <w:r w:rsidRPr="00CB521B">
        <w:rPr>
          <w:rFonts w:eastAsia="Calibri" w:cs="Times New Roman"/>
          <w:sz w:val="24"/>
          <w:szCs w:val="24"/>
        </w:rPr>
        <w:t xml:space="preserve"> (НСНМСП)</w:t>
      </w:r>
      <w:r w:rsidRPr="00D442E1">
        <w:rPr>
          <w:rFonts w:eastAsia="Calibri" w:cs="Times New Roman"/>
          <w:sz w:val="24"/>
          <w:szCs w:val="24"/>
        </w:rPr>
        <w:t xml:space="preserve"> групи сектори на икономическа дейност съгласно тяхната технологична интензивност, както следва:</w:t>
      </w:r>
    </w:p>
    <w:p w:rsidR="00D442E1" w:rsidRPr="00D442E1" w:rsidRDefault="00D442E1" w:rsidP="00076819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D442E1" w:rsidRPr="00D442E1" w:rsidRDefault="00D442E1" w:rsidP="00D442E1">
      <w:pPr>
        <w:spacing w:after="3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D442E1">
        <w:rPr>
          <w:rFonts w:eastAsia="Calibri" w:cs="Times New Roman"/>
          <w:b/>
          <w:sz w:val="24"/>
          <w:szCs w:val="24"/>
        </w:rPr>
        <w:t>Високотехнологични и средно високотехнологични  промишлени производства: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С20 „Производство на химични продукти“</w:t>
      </w:r>
      <w:bookmarkStart w:id="0" w:name="_GoBack"/>
      <w:bookmarkEnd w:id="0"/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 xml:space="preserve">C21 „Производството на лекарствени вещества и продукти“ 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 xml:space="preserve">C26 „Производството на компютърна и комуникационна техника, електронни и оптични продукти“ 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С27 „Производство на електрически съоръжения“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С28 „Производство на машини и оборудване, с общо и специално предназначение“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С29 „Производство на автомобили, ремаркета и полуремаркета“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С30 „Производство на превозни средства, без автомобили“</w:t>
      </w:r>
    </w:p>
    <w:p w:rsidR="00D442E1" w:rsidRPr="00D442E1" w:rsidRDefault="00D442E1" w:rsidP="00076819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D442E1" w:rsidRPr="00D442E1" w:rsidRDefault="00D442E1" w:rsidP="00D442E1">
      <w:pPr>
        <w:spacing w:after="3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D442E1">
        <w:rPr>
          <w:rFonts w:eastAsia="Calibri" w:cs="Times New Roman"/>
          <w:b/>
          <w:sz w:val="24"/>
          <w:szCs w:val="24"/>
        </w:rPr>
        <w:t>Интензивни на знание услуги: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J58 „Издателска дейност“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 xml:space="preserve">J59 „Производството на филми и телевизионни предавания, звукозаписване и издаване на музика“ 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 xml:space="preserve">J60 „Радио- и телевизионна дейност“ 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J61 „Далекосъобщения“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J62 „Дейности в областта на информационните технологии“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J63 „Информационни услуги“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М72 „Научноизследователска и развойна дейност“</w:t>
      </w:r>
    </w:p>
    <w:p w:rsidR="00D442E1" w:rsidRPr="00D442E1" w:rsidRDefault="00D442E1" w:rsidP="00076819">
      <w:pPr>
        <w:spacing w:after="0" w:line="240" w:lineRule="auto"/>
        <w:contextualSpacing/>
        <w:jc w:val="both"/>
        <w:rPr>
          <w:rFonts w:eastAsia="Calibri" w:cs="Times New Roman"/>
          <w:sz w:val="24"/>
          <w:szCs w:val="24"/>
        </w:rPr>
      </w:pPr>
    </w:p>
    <w:p w:rsidR="00D442E1" w:rsidRPr="00D442E1" w:rsidRDefault="00D442E1" w:rsidP="00D442E1">
      <w:pPr>
        <w:spacing w:after="36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  <w:r w:rsidRPr="00D442E1">
        <w:rPr>
          <w:rFonts w:eastAsia="Calibri" w:cs="Times New Roman"/>
          <w:b/>
          <w:sz w:val="24"/>
          <w:szCs w:val="24"/>
        </w:rPr>
        <w:t>Нискотехнологични и средно нискотехнологични  промишлени производства: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С10 „Производство на хранителни продукти“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С11 „Производство на напитки“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С13 „Производство на текстил и изделия от текстил, без облекло“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С14 „Производство на облекло“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С15 „Обработка на кожи; производство на обувки и други изделия от обработени кожи без косъм“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С16 „Производство на дървен материал и изделия от дървен материал и корк, без мебели; производство на изделия от слама и материали за плетене“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С17 „Производство на хартия, картон и изделия от хартия и картон“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С18 „Печатна дейност и възпроизвеждане на записани носители“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С19 „Производство на кокс и рафинирани нефтопродукти“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С22 „Производство на изделия от каучук и пластмаси“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lastRenderedPageBreak/>
        <w:t>С23 „Производство на изделия от други неметални минерални суровини“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С24 „Производство на основни метали“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С25 „Производство на метални изделия, без машини и оборудване“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С31 „Производство на мебели“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С32 „Производство, некласифицирано другаде“</w:t>
      </w:r>
    </w:p>
    <w:p w:rsidR="00D442E1" w:rsidRPr="00D442E1" w:rsidRDefault="00D442E1" w:rsidP="00D442E1">
      <w:pPr>
        <w:spacing w:after="360"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D442E1">
        <w:rPr>
          <w:rFonts w:eastAsia="Calibri" w:cs="Times New Roman"/>
          <w:sz w:val="24"/>
          <w:szCs w:val="24"/>
        </w:rPr>
        <w:t>С33 „Ремонт и инсталиране на машини и оборудване“.</w:t>
      </w:r>
    </w:p>
    <w:p w:rsidR="00964500" w:rsidRDefault="00964500" w:rsidP="00862F5B">
      <w:pPr>
        <w:spacing w:after="0"/>
        <w:jc w:val="both"/>
        <w:rPr>
          <w:b/>
          <w:sz w:val="24"/>
          <w:szCs w:val="24"/>
        </w:rPr>
      </w:pPr>
    </w:p>
    <w:p w:rsidR="00862F5B" w:rsidRPr="00862F5B" w:rsidRDefault="00741852" w:rsidP="000871FC">
      <w:pPr>
        <w:spacing w:after="0"/>
        <w:jc w:val="both"/>
        <w:rPr>
          <w:rFonts w:eastAsia="Calibri" w:cs="Times New Roman"/>
          <w:sz w:val="24"/>
          <w:szCs w:val="24"/>
        </w:rPr>
      </w:pPr>
      <w:r w:rsidRPr="00CB521B">
        <w:rPr>
          <w:b/>
          <w:sz w:val="24"/>
          <w:szCs w:val="24"/>
        </w:rPr>
        <w:t>2)</w:t>
      </w:r>
      <w:r w:rsidRPr="00CB521B">
        <w:rPr>
          <w:sz w:val="24"/>
          <w:szCs w:val="24"/>
        </w:rPr>
        <w:t xml:space="preserve"> </w:t>
      </w:r>
      <w:r w:rsidR="007609C3" w:rsidRPr="00CB521B">
        <w:rPr>
          <w:sz w:val="24"/>
          <w:szCs w:val="24"/>
        </w:rPr>
        <w:t xml:space="preserve">С оглед избягване на припокриването на интервенциите между Оперативна програма „Иновации и конкурентоспособност” 2014-2020 и Програмата за развитие на селските райони 2014-2020, подкрепа по настоящата процедура за подбор на предприятия </w:t>
      </w:r>
      <w:r w:rsidR="007609C3" w:rsidRPr="00CB521B">
        <w:rPr>
          <w:b/>
          <w:sz w:val="24"/>
          <w:szCs w:val="24"/>
        </w:rPr>
        <w:t>не могат да получават</w:t>
      </w:r>
      <w:r w:rsidR="00862F5B" w:rsidRPr="00CB521B">
        <w:rPr>
          <w:b/>
          <w:sz w:val="24"/>
          <w:szCs w:val="24"/>
        </w:rPr>
        <w:t xml:space="preserve"> </w:t>
      </w:r>
      <w:r w:rsidR="00862F5B" w:rsidRPr="00862F5B">
        <w:rPr>
          <w:rFonts w:eastAsia="Calibri" w:cs="Times New Roman"/>
          <w:sz w:val="24"/>
          <w:szCs w:val="24"/>
        </w:rPr>
        <w:t xml:space="preserve">предприятията, извършващи основната си икономическа дейност в Сектор С - код на икономическа дейност 10 „Производство на хранителни продукти” и код 11 „Производство на напитки”, със следните кодове: 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- 10.1 „Производство и преработка на месо; производство на месни продукти, без готови ястия”;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- 10.2. „Преработка и консервиране на риба и други водни животни, без готови ястия”;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- 10.3 „Преработка и консервиране на плодове и зеленчуци, без готови ястия”;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- 10.4. „Производство на растителни и животински масла и мазнини”;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- 10.5. „Производство на мляко и млечни продукти”;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- 10.6. „Производство на мелничарски продукти, нишесте и нишестени продукти”;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- 10.81. „Производство на захар”;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- 10.83. „Преработка на кафе и чай”;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- 10.84. Производство на хранителни подправки и овкусители;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- 10.91. „Производство на готови храни за животни”;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- 11.02. „Производство на вина от грозде”;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- 11.03. „Производство на други ферментирали напитки”;</w:t>
      </w:r>
    </w:p>
    <w:p w:rsidR="00862F5B" w:rsidRPr="00B35735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862F5B">
        <w:rPr>
          <w:rFonts w:eastAsia="Calibri" w:cs="Times New Roman"/>
          <w:sz w:val="24"/>
          <w:szCs w:val="24"/>
        </w:rPr>
        <w:t>- 11.06. „Производство на малц</w:t>
      </w:r>
      <w:r w:rsidRPr="00B35735">
        <w:rPr>
          <w:rFonts w:eastAsia="Calibri" w:cs="Times New Roman"/>
          <w:sz w:val="24"/>
          <w:szCs w:val="24"/>
        </w:rPr>
        <w:t>”</w:t>
      </w:r>
      <w:r w:rsidRPr="00862F5B">
        <w:rPr>
          <w:rFonts w:eastAsia="Calibri" w:cs="Times New Roman"/>
          <w:sz w:val="24"/>
          <w:szCs w:val="24"/>
        </w:rPr>
        <w:t>.</w:t>
      </w:r>
    </w:p>
    <w:p w:rsidR="00862F5B" w:rsidRPr="00862F5B" w:rsidRDefault="00862F5B" w:rsidP="00862F5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35C32" w:rsidRPr="00CB521B" w:rsidRDefault="00F35C32" w:rsidP="00F35C32">
      <w:pPr>
        <w:spacing w:after="0"/>
        <w:rPr>
          <w:sz w:val="24"/>
          <w:szCs w:val="24"/>
        </w:rPr>
      </w:pPr>
      <w:r w:rsidRPr="00CB521B">
        <w:rPr>
          <w:b/>
          <w:sz w:val="24"/>
          <w:szCs w:val="24"/>
        </w:rPr>
        <w:t>3)</w:t>
      </w:r>
      <w:r w:rsidRPr="00CB521B">
        <w:rPr>
          <w:sz w:val="24"/>
          <w:szCs w:val="24"/>
        </w:rPr>
        <w:t xml:space="preserve"> Потенциалните кандидати не могат да участват</w:t>
      </w:r>
      <w:r w:rsidRPr="00CB521B">
        <w:rPr>
          <w:b/>
          <w:sz w:val="24"/>
          <w:szCs w:val="24"/>
        </w:rPr>
        <w:t xml:space="preserve"> </w:t>
      </w:r>
      <w:r w:rsidRPr="00CB521B">
        <w:rPr>
          <w:sz w:val="24"/>
          <w:szCs w:val="24"/>
        </w:rPr>
        <w:t xml:space="preserve">в процедурата за подбор на предприятия, в случай че попадат в </w:t>
      </w:r>
      <w:r w:rsidRPr="00CB521B">
        <w:rPr>
          <w:b/>
          <w:sz w:val="24"/>
          <w:szCs w:val="24"/>
        </w:rPr>
        <w:t>забранителните режими</w:t>
      </w:r>
      <w:r w:rsidRPr="00CB521B">
        <w:rPr>
          <w:sz w:val="24"/>
          <w:szCs w:val="24"/>
        </w:rPr>
        <w:t xml:space="preserve"> на </w:t>
      </w:r>
      <w:r w:rsidRPr="00CB521B">
        <w:rPr>
          <w:bCs/>
          <w:sz w:val="24"/>
          <w:szCs w:val="24"/>
        </w:rPr>
        <w:t xml:space="preserve">Регламент на Комисията (ЕС) № 1407/2013 </w:t>
      </w:r>
      <w:r w:rsidRPr="00CB521B">
        <w:rPr>
          <w:sz w:val="24"/>
          <w:szCs w:val="24"/>
        </w:rPr>
        <w:t>и по-конкретно ако тяхната основна дейност се отнася до:</w:t>
      </w:r>
    </w:p>
    <w:p w:rsidR="00F35C32" w:rsidRPr="00CB521B" w:rsidRDefault="00F35C32" w:rsidP="00F35C32">
      <w:pPr>
        <w:spacing w:after="0"/>
        <w:rPr>
          <w:sz w:val="24"/>
          <w:szCs w:val="24"/>
        </w:rPr>
      </w:pPr>
      <w:r w:rsidRPr="00CB521B">
        <w:rPr>
          <w:sz w:val="24"/>
          <w:szCs w:val="24"/>
        </w:rPr>
        <w:t>• сектора на рибарството и аквакултурите, обхванати от Регламент (ЕС) № 1379/2013 на Европейския парламент и на Съвета от 11 декември 2013 г. относно общата организация на пазарите на продукти от риболов и аквакултури</w:t>
      </w:r>
    </w:p>
    <w:p w:rsidR="00F35C32" w:rsidRPr="00CB521B" w:rsidRDefault="00F35C32" w:rsidP="00F35C32">
      <w:pPr>
        <w:rPr>
          <w:sz w:val="24"/>
          <w:szCs w:val="24"/>
        </w:rPr>
      </w:pPr>
      <w:r w:rsidRPr="00CB521B">
        <w:rPr>
          <w:sz w:val="24"/>
          <w:szCs w:val="24"/>
        </w:rPr>
        <w:t xml:space="preserve">• </w:t>
      </w:r>
      <w:r w:rsidRPr="00CB521B">
        <w:rPr>
          <w:sz w:val="24"/>
          <w:szCs w:val="24"/>
          <w:lang w:val="bg"/>
        </w:rPr>
        <w:t>сектора на първичното производство на селскостопански продукти</w:t>
      </w:r>
      <w:r w:rsidRPr="00CB521B">
        <w:rPr>
          <w:sz w:val="24"/>
          <w:szCs w:val="24"/>
        </w:rPr>
        <w:t xml:space="preserve"> </w:t>
      </w:r>
    </w:p>
    <w:p w:rsidR="00862F5B" w:rsidRPr="00CB521B" w:rsidRDefault="00CB521B" w:rsidP="0063362D">
      <w:pPr>
        <w:jc w:val="both"/>
        <w:rPr>
          <w:sz w:val="24"/>
          <w:szCs w:val="24"/>
        </w:rPr>
      </w:pPr>
      <w:r w:rsidRPr="00562524">
        <w:rPr>
          <w:b/>
          <w:sz w:val="24"/>
          <w:szCs w:val="24"/>
        </w:rPr>
        <w:t>За да удостоверят, че осъществяват основната си икономическа дейност в горепосочените допустими сектори, кандидатите следва да представят актуално Удостоверение за последната отчетна година за код на основната икономическа дейност, издадено от Националния статистически институт.</w:t>
      </w:r>
    </w:p>
    <w:sectPr w:rsidR="00862F5B" w:rsidRPr="00CB521B" w:rsidSect="000C1F4D">
      <w:headerReference w:type="default" r:id="rId7"/>
      <w:footerReference w:type="default" r:id="rId8"/>
      <w:pgSz w:w="11906" w:h="16838"/>
      <w:pgMar w:top="1276" w:right="707" w:bottom="567" w:left="1134" w:header="113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CA" w:rsidRDefault="00BE50CA" w:rsidP="00741852">
      <w:pPr>
        <w:spacing w:after="0" w:line="240" w:lineRule="auto"/>
      </w:pPr>
      <w:r>
        <w:separator/>
      </w:r>
    </w:p>
  </w:endnote>
  <w:endnote w:type="continuationSeparator" w:id="0">
    <w:p w:rsidR="00BE50CA" w:rsidRDefault="00BE50CA" w:rsidP="0074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278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1852" w:rsidRDefault="007418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1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5735" w:rsidRPr="00B35735" w:rsidRDefault="00B35735" w:rsidP="00B35735">
    <w:pPr>
      <w:pStyle w:val="ListParagraph"/>
      <w:spacing w:before="120" w:after="120"/>
      <w:ind w:left="0"/>
      <w:jc w:val="center"/>
      <w:rPr>
        <w:rFonts w:ascii="Verdana" w:hAnsi="Verdana" w:cs="Verdana"/>
        <w:sz w:val="16"/>
        <w:szCs w:val="16"/>
      </w:rPr>
    </w:pPr>
    <w:r w:rsidRPr="00156809">
      <w:rPr>
        <w:rFonts w:ascii="Verdana" w:hAnsi="Verdana"/>
        <w:bCs/>
        <w:sz w:val="16"/>
        <w:szCs w:val="16"/>
      </w:rPr>
      <w:t xml:space="preserve">Проект </w:t>
    </w:r>
    <w:r w:rsidRPr="00B13C39">
      <w:rPr>
        <w:rFonts w:ascii="Verdana" w:hAnsi="Verdana" w:cs="Verdana"/>
        <w:sz w:val="16"/>
        <w:szCs w:val="16"/>
      </w:rPr>
      <w:t xml:space="preserve">№ BG16RFOP002-2.052-0001 „Подкрепа на интернационализацията на българските предприятия чрез провеждане на търговски мисии, бизнес форуми, конференции, контактни борси и двустранни срещи“ </w:t>
    </w:r>
  </w:p>
  <w:p w:rsidR="009979C3" w:rsidRPr="00BC7D0A" w:rsidRDefault="009979C3" w:rsidP="009979C3">
    <w:pPr>
      <w:pStyle w:val="Footer"/>
      <w:jc w:val="both"/>
      <w:rPr>
        <w:rFonts w:ascii="Verdana" w:hAnsi="Verdana"/>
        <w:sz w:val="14"/>
        <w:szCs w:val="14"/>
      </w:rPr>
    </w:pPr>
    <w:r w:rsidRPr="00D07EA8">
      <w:rPr>
        <w:rFonts w:ascii="Verdana" w:hAnsi="Verdana"/>
        <w:i/>
        <w:iCs/>
        <w:sz w:val="14"/>
        <w:szCs w:val="14"/>
      </w:rPr>
      <w:t>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Изпълнителна агенция за насърчаване на малките и средните предприятия и при никакви обстоятелства не може да се приема, че този документ отразява официалното становище на Европейския съюз и Управляващия орган</w:t>
    </w:r>
    <w:r w:rsidRPr="00D07EA8">
      <w:rPr>
        <w:rFonts w:ascii="Verdana" w:hAnsi="Verdana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CA" w:rsidRDefault="00BE50CA" w:rsidP="00741852">
      <w:pPr>
        <w:spacing w:after="0" w:line="240" w:lineRule="auto"/>
      </w:pPr>
      <w:r>
        <w:separator/>
      </w:r>
    </w:p>
  </w:footnote>
  <w:footnote w:type="continuationSeparator" w:id="0">
    <w:p w:rsidR="00BE50CA" w:rsidRDefault="00BE50CA" w:rsidP="0074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9979C3" w:rsidTr="009375C3">
      <w:tc>
        <w:tcPr>
          <w:tcW w:w="3304" w:type="dxa"/>
        </w:tcPr>
        <w:p w:rsidR="009979C3" w:rsidRDefault="009979C3" w:rsidP="009979C3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18581C70" wp14:editId="0747A28C">
                <wp:extent cx="1283855" cy="116776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U_flag_BG-s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36" cy="11902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4" w:type="dxa"/>
        </w:tcPr>
        <w:p w:rsidR="009979C3" w:rsidRDefault="009979C3" w:rsidP="009979C3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62338EA1" wp14:editId="6EF3920C">
                <wp:extent cx="1108363" cy="1185466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IANMSP_bg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96" cy="12160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5" w:type="dxa"/>
        </w:tcPr>
        <w:p w:rsidR="009979C3" w:rsidRDefault="009979C3" w:rsidP="009979C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1136D537" wp14:editId="7F9E6662">
                <wp:extent cx="1518564" cy="1156024"/>
                <wp:effectExtent l="0" t="0" r="5715" b="635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k-sm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1206" cy="127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362D" w:rsidRDefault="0063362D" w:rsidP="0063362D">
    <w:pPr>
      <w:pStyle w:val="Header"/>
      <w:rPr>
        <w:b/>
        <w:i/>
      </w:rPr>
    </w:pPr>
  </w:p>
  <w:p w:rsidR="00964500" w:rsidRPr="000570E8" w:rsidRDefault="00964500" w:rsidP="00964500">
    <w:pPr>
      <w:pStyle w:val="Header"/>
      <w:jc w:val="right"/>
      <w:rPr>
        <w:b/>
        <w:i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8E"/>
    <w:rsid w:val="000171D8"/>
    <w:rsid w:val="000570E8"/>
    <w:rsid w:val="00076819"/>
    <w:rsid w:val="000871FC"/>
    <w:rsid w:val="000C1F4D"/>
    <w:rsid w:val="0015608E"/>
    <w:rsid w:val="0041146A"/>
    <w:rsid w:val="00447F74"/>
    <w:rsid w:val="00460FCC"/>
    <w:rsid w:val="00477940"/>
    <w:rsid w:val="004F4B83"/>
    <w:rsid w:val="00562524"/>
    <w:rsid w:val="0063362D"/>
    <w:rsid w:val="00663FBE"/>
    <w:rsid w:val="00741852"/>
    <w:rsid w:val="007609C3"/>
    <w:rsid w:val="00862F5B"/>
    <w:rsid w:val="008B35B4"/>
    <w:rsid w:val="00964500"/>
    <w:rsid w:val="009979C3"/>
    <w:rsid w:val="009D5E2A"/>
    <w:rsid w:val="009E1784"/>
    <w:rsid w:val="00A12C62"/>
    <w:rsid w:val="00B35735"/>
    <w:rsid w:val="00BA1692"/>
    <w:rsid w:val="00BE50CA"/>
    <w:rsid w:val="00C82A82"/>
    <w:rsid w:val="00C97CA9"/>
    <w:rsid w:val="00CB521B"/>
    <w:rsid w:val="00D41D5D"/>
    <w:rsid w:val="00D442E1"/>
    <w:rsid w:val="00ED096B"/>
    <w:rsid w:val="00F3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13EBF0"/>
  <w15:docId w15:val="{6BB647B9-26E1-4E97-991A-1AD94A56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852"/>
  </w:style>
  <w:style w:type="paragraph" w:styleId="Footer">
    <w:name w:val="footer"/>
    <w:basedOn w:val="Normal"/>
    <w:link w:val="FooterChar"/>
    <w:uiPriority w:val="99"/>
    <w:unhideWhenUsed/>
    <w:rsid w:val="007418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852"/>
  </w:style>
  <w:style w:type="paragraph" w:styleId="FootnoteText">
    <w:name w:val="footnote text"/>
    <w:basedOn w:val="Normal"/>
    <w:link w:val="FootnoteTextChar"/>
    <w:uiPriority w:val="99"/>
    <w:semiHidden/>
    <w:unhideWhenUsed/>
    <w:rsid w:val="00F35C3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C32"/>
    <w:rPr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t"/>
    <w:uiPriority w:val="99"/>
    <w:unhideWhenUsed/>
    <w:rsid w:val="00F35C3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6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9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5262D-D703-48A8-B1E5-34B23A36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dmalhasyan</dc:creator>
  <cp:lastModifiedBy>Svetla Zapryanova</cp:lastModifiedBy>
  <cp:revision>24</cp:revision>
  <dcterms:created xsi:type="dcterms:W3CDTF">2016-07-05T05:47:00Z</dcterms:created>
  <dcterms:modified xsi:type="dcterms:W3CDTF">2021-07-30T07:59:00Z</dcterms:modified>
</cp:coreProperties>
</file>